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B47C" w14:textId="1684F076" w:rsidR="00911C69" w:rsidRPr="00911C69" w:rsidRDefault="00911C69" w:rsidP="00591104">
      <w:pPr>
        <w:jc w:val="center"/>
        <w:rPr>
          <w:sz w:val="24"/>
          <w:szCs w:val="28"/>
        </w:rPr>
      </w:pPr>
      <w:r w:rsidRPr="00911C69">
        <w:rPr>
          <w:rFonts w:hint="eastAsia"/>
          <w:sz w:val="24"/>
          <w:szCs w:val="28"/>
        </w:rPr>
        <w:t>特定非営利活動法人</w:t>
      </w:r>
      <w:r w:rsidR="0090164C">
        <w:rPr>
          <w:rFonts w:hint="eastAsia"/>
          <w:sz w:val="24"/>
          <w:szCs w:val="28"/>
        </w:rPr>
        <w:t>ひまわり倶楽部</w:t>
      </w:r>
    </w:p>
    <w:p w14:paraId="01CFFF2E" w14:textId="02839DDA" w:rsidR="00591104" w:rsidRPr="00EB688B" w:rsidRDefault="00C61497" w:rsidP="00591104">
      <w:pPr>
        <w:jc w:val="center"/>
        <w:rPr>
          <w:kern w:val="0"/>
          <w:sz w:val="36"/>
          <w:szCs w:val="40"/>
        </w:rPr>
      </w:pPr>
      <w:r>
        <w:rPr>
          <w:rFonts w:hint="eastAsia"/>
          <w:kern w:val="0"/>
          <w:sz w:val="36"/>
          <w:szCs w:val="40"/>
        </w:rPr>
        <w:t>文書管理</w:t>
      </w:r>
      <w:r w:rsidR="00D74A83">
        <w:rPr>
          <w:rFonts w:hint="eastAsia"/>
          <w:kern w:val="0"/>
          <w:sz w:val="36"/>
          <w:szCs w:val="40"/>
        </w:rPr>
        <w:t>規程</w:t>
      </w:r>
    </w:p>
    <w:p w14:paraId="175166BC" w14:textId="44B07CF1" w:rsidR="00591104" w:rsidRDefault="00591104" w:rsidP="00591104">
      <w:r>
        <w:rPr>
          <w:rFonts w:hint="eastAsia"/>
        </w:rPr>
        <w:t>（目的）</w:t>
      </w:r>
    </w:p>
    <w:p w14:paraId="28DEF2F2" w14:textId="02D08EB4" w:rsidR="00591104" w:rsidRDefault="00591104" w:rsidP="00591104">
      <w:pPr>
        <w:ind w:left="850" w:hangingChars="405" w:hanging="850"/>
      </w:pPr>
      <w:r>
        <w:rPr>
          <w:rFonts w:hint="eastAsia"/>
        </w:rPr>
        <w:t xml:space="preserve">第１条　</w:t>
      </w:r>
      <w:r w:rsidR="00C61497" w:rsidRPr="00C61497">
        <w:rPr>
          <w:rFonts w:hint="eastAsia"/>
        </w:rPr>
        <w:t>この規程は、特定非営利活動法人</w:t>
      </w:r>
      <w:r w:rsidR="0090164C">
        <w:rPr>
          <w:rFonts w:hint="eastAsia"/>
        </w:rPr>
        <w:t>ひまわり倶楽部</w:t>
      </w:r>
      <w:r w:rsidR="00C61497" w:rsidRPr="00C61497">
        <w:t>（以下、当団体）の文書管理に関する基準を定め、文書保存と廃棄処分を適切に行い、事務の合理的運営に資することを目的とする。</w:t>
      </w:r>
    </w:p>
    <w:p w14:paraId="0C1AEDAE" w14:textId="4505AA09" w:rsidR="00591104" w:rsidRDefault="00591104" w:rsidP="00591104"/>
    <w:p w14:paraId="001CF5CB" w14:textId="5FF0B3D8" w:rsidR="00591104" w:rsidRDefault="00591104" w:rsidP="00591104">
      <w:r>
        <w:rPr>
          <w:rFonts w:hint="eastAsia"/>
        </w:rPr>
        <w:t>（</w:t>
      </w:r>
      <w:r w:rsidR="00C61497">
        <w:t>適用文書の範囲</w:t>
      </w:r>
      <w:r>
        <w:rPr>
          <w:rFonts w:hint="eastAsia"/>
        </w:rPr>
        <w:t>）</w:t>
      </w:r>
    </w:p>
    <w:p w14:paraId="5F672ABC" w14:textId="7B6771B6" w:rsidR="00AC4E89" w:rsidRDefault="00591104" w:rsidP="00AC4E89">
      <w:pPr>
        <w:ind w:left="850" w:hangingChars="405" w:hanging="850"/>
      </w:pPr>
      <w:r>
        <w:rPr>
          <w:rFonts w:hint="eastAsia"/>
        </w:rPr>
        <w:t xml:space="preserve">第２条　</w:t>
      </w:r>
      <w:r w:rsidR="00C61497" w:rsidRPr="00C61497">
        <w:rPr>
          <w:rFonts w:hint="eastAsia"/>
          <w:spacing w:val="-1"/>
        </w:rPr>
        <w:t>この規程の適用を受ける文書および帳票は、諸規程、禀議書、議事録、往復文書、通知書、報告書、契約書、証拠書類、参考書類、帳簿、伝票、磁気データ、コンピューターの記憶媒体、フィルム、ビデオテープ、録音テープ、その他会社業務に必要な一切の記録で、一定期間の保存を要するものをいう。</w:t>
      </w:r>
    </w:p>
    <w:p w14:paraId="60132450" w14:textId="77777777" w:rsidR="00A20A33" w:rsidRDefault="00A20A33" w:rsidP="00A20A33"/>
    <w:p w14:paraId="68F974ED" w14:textId="1430BF5A" w:rsidR="00591104" w:rsidRDefault="00591104" w:rsidP="00591104">
      <w:r>
        <w:rPr>
          <w:rFonts w:hint="eastAsia"/>
        </w:rPr>
        <w:t>（</w:t>
      </w:r>
      <w:r w:rsidR="00C61497">
        <w:t>私有禁止</w:t>
      </w:r>
      <w:r>
        <w:rPr>
          <w:rFonts w:hint="eastAsia"/>
        </w:rPr>
        <w:t>）</w:t>
      </w:r>
    </w:p>
    <w:p w14:paraId="15C480DB" w14:textId="16348007" w:rsidR="00D74A83" w:rsidRDefault="00591104" w:rsidP="006B5E85">
      <w:pPr>
        <w:ind w:left="850" w:hangingChars="405" w:hanging="850"/>
      </w:pPr>
      <w:r>
        <w:rPr>
          <w:rFonts w:hint="eastAsia"/>
        </w:rPr>
        <w:t>第</w:t>
      </w:r>
      <w:r w:rsidR="00192948">
        <w:rPr>
          <w:rFonts w:hint="eastAsia"/>
        </w:rPr>
        <w:t>３</w:t>
      </w:r>
      <w:r>
        <w:rPr>
          <w:rFonts w:hint="eastAsia"/>
        </w:rPr>
        <w:t xml:space="preserve">条　</w:t>
      </w:r>
      <w:r w:rsidR="00C61497">
        <w:t>文書は全て当団体組織内で管理するものとし、私有してはならない。</w:t>
      </w:r>
    </w:p>
    <w:p w14:paraId="428123FF" w14:textId="6F4ED376" w:rsidR="005162BB" w:rsidRDefault="005162BB" w:rsidP="00591104"/>
    <w:p w14:paraId="50DEEE82" w14:textId="38FF04A5" w:rsidR="00591104" w:rsidRPr="00D74A83" w:rsidRDefault="00D74A83" w:rsidP="00591104">
      <w:r>
        <w:rPr>
          <w:rFonts w:hint="eastAsia"/>
        </w:rPr>
        <w:t>（</w:t>
      </w:r>
      <w:r w:rsidR="00C61497">
        <w:t>文書の主管</w:t>
      </w:r>
      <w:r>
        <w:rPr>
          <w:rFonts w:hint="eastAsia"/>
        </w:rPr>
        <w:t>）</w:t>
      </w:r>
    </w:p>
    <w:p w14:paraId="33CB2D19" w14:textId="1F59D9A6" w:rsidR="00D74A83" w:rsidRDefault="00591104" w:rsidP="006B5E85">
      <w:pPr>
        <w:ind w:left="850" w:hangingChars="405" w:hanging="850"/>
      </w:pPr>
      <w:r>
        <w:rPr>
          <w:rFonts w:hint="eastAsia"/>
        </w:rPr>
        <w:t>第</w:t>
      </w:r>
      <w:r w:rsidR="00192948">
        <w:rPr>
          <w:rFonts w:hint="eastAsia"/>
        </w:rPr>
        <w:t>４</w:t>
      </w:r>
      <w:r>
        <w:rPr>
          <w:rFonts w:hint="eastAsia"/>
        </w:rPr>
        <w:t xml:space="preserve">条　</w:t>
      </w:r>
      <w:r w:rsidR="00C61497">
        <w:t>文書の主管部署は、</w:t>
      </w:r>
      <w:r w:rsidR="0089464E">
        <w:rPr>
          <w:rFonts w:hint="eastAsia"/>
        </w:rPr>
        <w:t>事務局</w:t>
      </w:r>
      <w:r w:rsidR="00C61497">
        <w:t>とする。</w:t>
      </w:r>
    </w:p>
    <w:p w14:paraId="6E51EF62" w14:textId="77777777" w:rsidR="00D74A83" w:rsidRPr="00A20A33" w:rsidRDefault="00D74A83" w:rsidP="00D74A83"/>
    <w:p w14:paraId="0B82FACB" w14:textId="753E246C" w:rsidR="00591104" w:rsidRPr="00D74A83" w:rsidRDefault="00D74A83" w:rsidP="00591104">
      <w:r>
        <w:rPr>
          <w:rFonts w:hint="eastAsia"/>
        </w:rPr>
        <w:t>（</w:t>
      </w:r>
      <w:r w:rsidR="00C61497">
        <w:t>文書の保存および処分の原則</w:t>
      </w:r>
      <w:r>
        <w:rPr>
          <w:rFonts w:hint="eastAsia"/>
        </w:rPr>
        <w:t>）</w:t>
      </w:r>
    </w:p>
    <w:p w14:paraId="6C316A89" w14:textId="2552A94C" w:rsidR="00D74A83" w:rsidRDefault="00591104" w:rsidP="00C61497">
      <w:pPr>
        <w:ind w:left="850" w:hangingChars="405" w:hanging="850"/>
      </w:pPr>
      <w:r>
        <w:rPr>
          <w:rFonts w:hint="eastAsia"/>
        </w:rPr>
        <w:t>第</w:t>
      </w:r>
      <w:r w:rsidR="00AA293B">
        <w:rPr>
          <w:rFonts w:hint="eastAsia"/>
        </w:rPr>
        <w:t>５</w:t>
      </w:r>
      <w:r>
        <w:rPr>
          <w:rFonts w:hint="eastAsia"/>
        </w:rPr>
        <w:t xml:space="preserve">条　</w:t>
      </w:r>
      <w:r w:rsidR="00C61497" w:rsidRPr="00C61497">
        <w:rPr>
          <w:rFonts w:hint="eastAsia"/>
        </w:rPr>
        <w:t>各</w:t>
      </w:r>
      <w:r w:rsidR="0090164C">
        <w:rPr>
          <w:rFonts w:hint="eastAsia"/>
        </w:rPr>
        <w:t>事業所</w:t>
      </w:r>
      <w:r w:rsidR="00C61497" w:rsidRPr="00C61497">
        <w:rPr>
          <w:rFonts w:hint="eastAsia"/>
        </w:rPr>
        <w:t>では、</w:t>
      </w:r>
      <w:r w:rsidR="0090164C">
        <w:rPr>
          <w:rFonts w:hint="eastAsia"/>
        </w:rPr>
        <w:t>各</w:t>
      </w:r>
      <w:r w:rsidR="00C61497" w:rsidRPr="00C61497">
        <w:rPr>
          <w:rFonts w:hint="eastAsia"/>
        </w:rPr>
        <w:t>責任者</w:t>
      </w:r>
      <w:r w:rsidR="0090164C">
        <w:rPr>
          <w:rFonts w:hint="eastAsia"/>
        </w:rPr>
        <w:t>が</w:t>
      </w:r>
      <w:r w:rsidR="00C61497" w:rsidRPr="00C61497">
        <w:rPr>
          <w:rFonts w:hint="eastAsia"/>
        </w:rPr>
        <w:t>文書につき整理、保管、保存及び廃棄の事務をこの規程の定めるところにより行う。但し、現に使用中の文書の整理、保管は各担当者が行なう。</w:t>
      </w:r>
    </w:p>
    <w:p w14:paraId="796EBEB2" w14:textId="5BE4D374" w:rsidR="00D74A83" w:rsidRDefault="00D74A83" w:rsidP="00591104"/>
    <w:p w14:paraId="44B92257" w14:textId="07138182" w:rsidR="00591104" w:rsidRPr="00D74A83" w:rsidRDefault="00D74A83" w:rsidP="00591104">
      <w:r>
        <w:rPr>
          <w:rFonts w:hint="eastAsia"/>
        </w:rPr>
        <w:t>（</w:t>
      </w:r>
      <w:r w:rsidR="00C61497">
        <w:t>文書の保存期間の区分と期間の計算</w:t>
      </w:r>
      <w:r>
        <w:rPr>
          <w:rFonts w:hint="eastAsia"/>
        </w:rPr>
        <w:t>）</w:t>
      </w:r>
    </w:p>
    <w:p w14:paraId="3AF69E5F" w14:textId="4AB3EE10" w:rsidR="00CE5EEE" w:rsidRDefault="00591104" w:rsidP="00A20A33">
      <w:pPr>
        <w:ind w:left="850" w:hangingChars="405" w:hanging="850"/>
      </w:pPr>
      <w:r>
        <w:rPr>
          <w:rFonts w:hint="eastAsia"/>
        </w:rPr>
        <w:t>第</w:t>
      </w:r>
      <w:r w:rsidR="00AA293B">
        <w:rPr>
          <w:rFonts w:hint="eastAsia"/>
        </w:rPr>
        <w:t>６</w:t>
      </w:r>
      <w:r>
        <w:rPr>
          <w:rFonts w:hint="eastAsia"/>
        </w:rPr>
        <w:t xml:space="preserve">条　</w:t>
      </w:r>
      <w:r w:rsidR="00C61497" w:rsidRPr="00C61497">
        <w:rPr>
          <w:rFonts w:hint="eastAsia"/>
        </w:rPr>
        <w:t>文書の保存期間は法令その他特別に定めのあるときのほか、帳簿はその閉鎖の時、その他の文書は編綴の時から起算する。</w:t>
      </w:r>
    </w:p>
    <w:p w14:paraId="4C0A4592" w14:textId="77777777" w:rsidR="005F3038" w:rsidRPr="005F3038" w:rsidRDefault="005F3038" w:rsidP="005162BB">
      <w:pPr>
        <w:ind w:left="850" w:hangingChars="405" w:hanging="850"/>
      </w:pPr>
    </w:p>
    <w:p w14:paraId="44955AD8" w14:textId="1DAD5E22" w:rsidR="0045587C" w:rsidRPr="00D74A83" w:rsidRDefault="00D74A83" w:rsidP="00D74A83">
      <w:r>
        <w:rPr>
          <w:rFonts w:hint="eastAsia"/>
        </w:rPr>
        <w:t>（</w:t>
      </w:r>
      <w:r w:rsidR="00C61497">
        <w:t>保存期間</w:t>
      </w:r>
      <w:r>
        <w:rPr>
          <w:rFonts w:hint="eastAsia"/>
        </w:rPr>
        <w:t>）</w:t>
      </w:r>
    </w:p>
    <w:p w14:paraId="0E68F033" w14:textId="7355D7D4" w:rsidR="00A20A33" w:rsidRDefault="0036135D" w:rsidP="00C61497">
      <w:pPr>
        <w:ind w:left="850" w:hangingChars="405" w:hanging="850"/>
      </w:pPr>
      <w:r>
        <w:rPr>
          <w:rFonts w:hint="eastAsia"/>
        </w:rPr>
        <w:t>第</w:t>
      </w:r>
      <w:r w:rsidR="00175476">
        <w:rPr>
          <w:rFonts w:hint="eastAsia"/>
        </w:rPr>
        <w:t>７</w:t>
      </w:r>
      <w:r>
        <w:rPr>
          <w:rFonts w:hint="eastAsia"/>
        </w:rPr>
        <w:t xml:space="preserve">条　</w:t>
      </w:r>
      <w:r w:rsidR="00C61497">
        <w:t>文書の保存期間は、</w:t>
      </w:r>
      <w:r w:rsidR="00B939DA">
        <w:rPr>
          <w:rFonts w:hint="eastAsia"/>
        </w:rPr>
        <w:t>別表に定める。</w:t>
      </w:r>
    </w:p>
    <w:p w14:paraId="7ABB74A1" w14:textId="77777777" w:rsidR="0052315D" w:rsidRPr="00A20A33" w:rsidRDefault="0052315D" w:rsidP="0036135D">
      <w:pPr>
        <w:ind w:left="850" w:hangingChars="405" w:hanging="850"/>
      </w:pPr>
    </w:p>
    <w:p w14:paraId="7E3F6C02" w14:textId="50ADAADE" w:rsidR="0036135D" w:rsidRPr="00D74A83" w:rsidRDefault="0052315D" w:rsidP="0036135D">
      <w:pPr>
        <w:ind w:left="850" w:hangingChars="405" w:hanging="850"/>
      </w:pPr>
      <w:r>
        <w:rPr>
          <w:rFonts w:hint="eastAsia"/>
        </w:rPr>
        <w:t>（</w:t>
      </w:r>
      <w:r w:rsidR="00C61497">
        <w:t>保存の方法</w:t>
      </w:r>
      <w:r>
        <w:rPr>
          <w:rFonts w:hint="eastAsia"/>
        </w:rPr>
        <w:t>）</w:t>
      </w:r>
    </w:p>
    <w:p w14:paraId="6D06C6F1" w14:textId="77E0AA12" w:rsidR="005F3038" w:rsidRPr="005F3038" w:rsidRDefault="0036135D" w:rsidP="00A20A33">
      <w:pPr>
        <w:ind w:left="850" w:hangingChars="405" w:hanging="850"/>
        <w:rPr>
          <w:spacing w:val="-3"/>
        </w:rPr>
      </w:pPr>
      <w:r>
        <w:rPr>
          <w:rFonts w:hint="eastAsia"/>
        </w:rPr>
        <w:t>第</w:t>
      </w:r>
      <w:r w:rsidR="00175476">
        <w:rPr>
          <w:rFonts w:hint="eastAsia"/>
        </w:rPr>
        <w:t>８</w:t>
      </w:r>
      <w:r>
        <w:rPr>
          <w:rFonts w:hint="eastAsia"/>
        </w:rPr>
        <w:t xml:space="preserve">条　</w:t>
      </w:r>
      <w:r w:rsidR="00C61497" w:rsidRPr="00C61497">
        <w:rPr>
          <w:rFonts w:hint="eastAsia"/>
          <w:spacing w:val="-3"/>
        </w:rPr>
        <w:t>一定の事務処理を終えた文書は速やかに編綴するものとし、会計年度ごとに各事務所において編綴し、文書名、保存期間、保存の開始日および終了日、その他文書保存の必要な事項を明記して保存しなければならない。</w:t>
      </w:r>
    </w:p>
    <w:p w14:paraId="49585EE9" w14:textId="77777777" w:rsidR="0052315D" w:rsidRPr="0010065B" w:rsidRDefault="0052315D" w:rsidP="00271AC8">
      <w:pPr>
        <w:ind w:left="850" w:hangingChars="405" w:hanging="850"/>
      </w:pPr>
    </w:p>
    <w:p w14:paraId="4B8DBA87" w14:textId="23FD3675" w:rsidR="0023211F" w:rsidRPr="0023211F" w:rsidRDefault="0052315D" w:rsidP="00271AC8">
      <w:pPr>
        <w:ind w:left="850" w:hangingChars="405" w:hanging="850"/>
      </w:pPr>
      <w:r>
        <w:rPr>
          <w:rFonts w:hint="eastAsia"/>
        </w:rPr>
        <w:t>（</w:t>
      </w:r>
      <w:r w:rsidR="00C61497">
        <w:t>保存場所の基準</w:t>
      </w:r>
      <w:r>
        <w:rPr>
          <w:rFonts w:hint="eastAsia"/>
        </w:rPr>
        <w:t>）</w:t>
      </w:r>
    </w:p>
    <w:p w14:paraId="6B93B1E4" w14:textId="42FF2E6B" w:rsidR="00226051" w:rsidRDefault="008737D9" w:rsidP="00A20A33">
      <w:pPr>
        <w:ind w:left="850" w:hangingChars="405" w:hanging="850"/>
      </w:pPr>
      <w:r>
        <w:rPr>
          <w:rFonts w:hint="eastAsia"/>
        </w:rPr>
        <w:t>第</w:t>
      </w:r>
      <w:r w:rsidR="00175476">
        <w:rPr>
          <w:rFonts w:hint="eastAsia"/>
        </w:rPr>
        <w:t>９</w:t>
      </w:r>
      <w:r>
        <w:rPr>
          <w:rFonts w:hint="eastAsia"/>
        </w:rPr>
        <w:t xml:space="preserve">条　</w:t>
      </w:r>
      <w:r w:rsidR="00C61497">
        <w:t>保存文書を保存するときは、担当者不在時でも容易に引出しできるように整理しておかなけれ</w:t>
      </w:r>
      <w:r w:rsidR="00C61497">
        <w:lastRenderedPageBreak/>
        <w:t>ばならない。</w:t>
      </w:r>
    </w:p>
    <w:p w14:paraId="382D3129" w14:textId="3CAE67C8" w:rsidR="0010065B" w:rsidRDefault="0010065B" w:rsidP="00ED0166"/>
    <w:p w14:paraId="12A37C08" w14:textId="0F792E63" w:rsidR="005F3038" w:rsidRDefault="005F3038" w:rsidP="005F3038">
      <w:r>
        <w:rPr>
          <w:rFonts w:hint="eastAsia"/>
        </w:rPr>
        <w:t>（</w:t>
      </w:r>
      <w:r w:rsidR="00C61497">
        <w:t>保存期間の変更</w:t>
      </w:r>
      <w:r>
        <w:rPr>
          <w:rFonts w:hint="eastAsia"/>
        </w:rPr>
        <w:t>）</w:t>
      </w:r>
    </w:p>
    <w:p w14:paraId="24D9EFE9" w14:textId="3E28DCCC" w:rsidR="005F3038" w:rsidRDefault="005F3038" w:rsidP="005F3038">
      <w:pPr>
        <w:ind w:left="850" w:hangingChars="405" w:hanging="850"/>
      </w:pPr>
      <w:r>
        <w:rPr>
          <w:rFonts w:hint="eastAsia"/>
        </w:rPr>
        <w:t xml:space="preserve">第１０条　</w:t>
      </w:r>
      <w:r w:rsidR="00C61497">
        <w:rPr>
          <w:spacing w:val="-9"/>
        </w:rPr>
        <w:t>文書の保存期間は、必要に応じ関係部署と協議のうえ、保存期間の延長をすること</w:t>
      </w:r>
      <w:r w:rsidR="00C61497">
        <w:rPr>
          <w:spacing w:val="-1"/>
        </w:rPr>
        <w:t>ができる。</w:t>
      </w:r>
    </w:p>
    <w:p w14:paraId="57D58F8A" w14:textId="77777777" w:rsidR="005F3038" w:rsidRPr="005F3038" w:rsidRDefault="005F3038" w:rsidP="005F3038">
      <w:pPr>
        <w:ind w:left="850" w:hangingChars="405" w:hanging="850"/>
      </w:pPr>
    </w:p>
    <w:p w14:paraId="36F08F6E" w14:textId="77E17FB3" w:rsidR="005F3038" w:rsidRDefault="005F3038" w:rsidP="005F3038">
      <w:r>
        <w:rPr>
          <w:rFonts w:hint="eastAsia"/>
        </w:rPr>
        <w:t>（</w:t>
      </w:r>
      <w:r w:rsidR="00C61497">
        <w:t>保存文書の移管</w:t>
      </w:r>
      <w:r>
        <w:rPr>
          <w:rFonts w:hint="eastAsia"/>
        </w:rPr>
        <w:t>）</w:t>
      </w:r>
    </w:p>
    <w:p w14:paraId="45BB30D3" w14:textId="711D69A2" w:rsidR="005F3038" w:rsidRDefault="005F3038" w:rsidP="005F3038">
      <w:pPr>
        <w:ind w:left="850" w:hangingChars="405" w:hanging="850"/>
      </w:pPr>
      <w:r>
        <w:rPr>
          <w:rFonts w:hint="eastAsia"/>
        </w:rPr>
        <w:t xml:space="preserve">第１１条　</w:t>
      </w:r>
      <w:r w:rsidR="00C61497">
        <w:rPr>
          <w:spacing w:val="-9"/>
        </w:rPr>
        <w:t>組織、分掌の変更等により保存文書の移管の必要が生じたときは、関係部署と協議のうえ、文</w:t>
      </w:r>
      <w:r w:rsidR="00C61497">
        <w:rPr>
          <w:spacing w:val="-5"/>
        </w:rPr>
        <w:t>書の引継ぎを行い、その保管場所を明らかにするために</w:t>
      </w:r>
      <w:r w:rsidR="0090164C">
        <w:rPr>
          <w:rFonts w:hint="eastAsia"/>
          <w:spacing w:val="-5"/>
        </w:rPr>
        <w:t>必要であれば</w:t>
      </w:r>
      <w:r w:rsidR="00C61497">
        <w:rPr>
          <w:spacing w:val="-5"/>
        </w:rPr>
        <w:t>引継書を作成する。</w:t>
      </w:r>
    </w:p>
    <w:p w14:paraId="394CDB88" w14:textId="77777777" w:rsidR="005F3038" w:rsidRPr="005F3038" w:rsidRDefault="005F3038" w:rsidP="005F3038">
      <w:pPr>
        <w:ind w:left="850" w:hangingChars="405" w:hanging="850"/>
      </w:pPr>
    </w:p>
    <w:p w14:paraId="548EB1D1" w14:textId="1509A763" w:rsidR="005F3038" w:rsidRDefault="005F3038" w:rsidP="005F3038">
      <w:r>
        <w:rPr>
          <w:rFonts w:hint="eastAsia"/>
        </w:rPr>
        <w:t>（</w:t>
      </w:r>
      <w:r w:rsidR="00C61497">
        <w:t>廃棄処分</w:t>
      </w:r>
      <w:r>
        <w:rPr>
          <w:rFonts w:hint="eastAsia"/>
        </w:rPr>
        <w:t>）</w:t>
      </w:r>
    </w:p>
    <w:p w14:paraId="01488EB9" w14:textId="60C7D4B1" w:rsidR="005F3038" w:rsidRDefault="005F3038" w:rsidP="005F3038">
      <w:pPr>
        <w:ind w:left="850" w:hangingChars="405" w:hanging="850"/>
      </w:pPr>
      <w:r>
        <w:rPr>
          <w:rFonts w:hint="eastAsia"/>
        </w:rPr>
        <w:t xml:space="preserve">第１２条　</w:t>
      </w:r>
      <w:r w:rsidR="00C61497">
        <w:t>文書保存期間を経過した文書は、関係部署と協議のうえ、原則として焼却処分とする。</w:t>
      </w:r>
    </w:p>
    <w:p w14:paraId="016152F1" w14:textId="0BFAF01C" w:rsidR="00C61497" w:rsidRDefault="00C61497" w:rsidP="00C61497">
      <w:pPr>
        <w:ind w:left="850" w:hangingChars="405" w:hanging="850"/>
      </w:pPr>
      <w:r>
        <w:rPr>
          <w:rFonts w:hint="eastAsia"/>
        </w:rPr>
        <w:t xml:space="preserve">　　　</w:t>
      </w:r>
      <w:r w:rsidR="00B939DA">
        <w:rPr>
          <w:rFonts w:hint="eastAsia"/>
        </w:rPr>
        <w:t>２</w:t>
      </w:r>
      <w:r>
        <w:rPr>
          <w:rFonts w:hint="eastAsia"/>
        </w:rPr>
        <w:t>．</w:t>
      </w:r>
      <w:r>
        <w:rPr>
          <w:spacing w:val="-13"/>
        </w:rPr>
        <w:t>期限到来後も保存が必要な文書については、</w:t>
      </w:r>
      <w:r w:rsidR="00B939DA">
        <w:rPr>
          <w:rFonts w:hint="eastAsia"/>
          <w:spacing w:val="-13"/>
        </w:rPr>
        <w:t>理事長</w:t>
      </w:r>
      <w:r>
        <w:rPr>
          <w:spacing w:val="-13"/>
        </w:rPr>
        <w:t>が保存に必要な期間を定めて保存を</w:t>
      </w:r>
      <w:r>
        <w:rPr>
          <w:spacing w:val="-3"/>
        </w:rPr>
        <w:t>継続するものとする。</w:t>
      </w:r>
    </w:p>
    <w:p w14:paraId="579802FB" w14:textId="77777777" w:rsidR="005F3038" w:rsidRPr="00C61497" w:rsidRDefault="005F3038" w:rsidP="005F3038">
      <w:pPr>
        <w:ind w:left="850" w:hangingChars="405" w:hanging="850"/>
      </w:pPr>
    </w:p>
    <w:p w14:paraId="7DB744BA" w14:textId="77777777" w:rsidR="005F3038" w:rsidRDefault="005F3038" w:rsidP="005F3038">
      <w:r>
        <w:rPr>
          <w:rFonts w:hint="eastAsia"/>
        </w:rPr>
        <w:t>（改廃）</w:t>
      </w:r>
    </w:p>
    <w:p w14:paraId="7AD48E4D" w14:textId="0E16BF1E" w:rsidR="005F3038" w:rsidRDefault="005F3038" w:rsidP="005F3038">
      <w:pPr>
        <w:ind w:left="850" w:hangingChars="405" w:hanging="850"/>
      </w:pPr>
      <w:r>
        <w:rPr>
          <w:rFonts w:hint="eastAsia"/>
        </w:rPr>
        <w:t xml:space="preserve">第１３条　</w:t>
      </w:r>
      <w:r>
        <w:t>この規程の改廃は、理事会</w:t>
      </w:r>
      <w:r w:rsidR="00B939DA">
        <w:rPr>
          <w:rFonts w:hint="eastAsia"/>
        </w:rPr>
        <w:t>、臨時理事会</w:t>
      </w:r>
      <w:r>
        <w:t>の決議による。</w:t>
      </w:r>
    </w:p>
    <w:p w14:paraId="47640E31" w14:textId="77777777" w:rsidR="005F3038" w:rsidRPr="005F3038" w:rsidRDefault="005F3038" w:rsidP="005F3038">
      <w:pPr>
        <w:ind w:left="850" w:hangingChars="405" w:hanging="850"/>
      </w:pPr>
    </w:p>
    <w:p w14:paraId="2529E260" w14:textId="77777777" w:rsidR="00591104" w:rsidRPr="00591104" w:rsidRDefault="00591104" w:rsidP="00591104">
      <w:pPr>
        <w:jc w:val="center"/>
        <w:rPr>
          <w:spacing w:val="285"/>
          <w:kern w:val="0"/>
          <w:sz w:val="24"/>
          <w:szCs w:val="28"/>
        </w:rPr>
      </w:pPr>
      <w:r w:rsidRPr="005F3038">
        <w:rPr>
          <w:rFonts w:hint="eastAsia"/>
          <w:spacing w:val="285"/>
          <w:kern w:val="0"/>
          <w:sz w:val="24"/>
          <w:szCs w:val="28"/>
          <w:fitText w:val="1050" w:id="1986855680"/>
        </w:rPr>
        <w:t>付</w:t>
      </w:r>
      <w:r w:rsidRPr="005F3038">
        <w:rPr>
          <w:rFonts w:hint="eastAsia"/>
          <w:kern w:val="0"/>
          <w:sz w:val="24"/>
          <w:szCs w:val="28"/>
          <w:fitText w:val="1050" w:id="1986855680"/>
        </w:rPr>
        <w:t>則</w:t>
      </w:r>
    </w:p>
    <w:p w14:paraId="52DE488D" w14:textId="53E3A7F5" w:rsidR="00611B75" w:rsidRDefault="00FA6EAF" w:rsidP="00591104">
      <w:r>
        <w:rPr>
          <w:rFonts w:hint="eastAsia"/>
        </w:rPr>
        <w:t>１．</w:t>
      </w:r>
      <w:r w:rsidR="00591104">
        <w:rPr>
          <w:rFonts w:hint="eastAsia"/>
        </w:rPr>
        <w:t>この規程は</w:t>
      </w:r>
      <w:r w:rsidR="00B939DA">
        <w:rPr>
          <w:rFonts w:hint="eastAsia"/>
        </w:rPr>
        <w:t>令和３</w:t>
      </w:r>
      <w:r w:rsidR="00C61497">
        <w:rPr>
          <w:rFonts w:hint="eastAsia"/>
        </w:rPr>
        <w:t>年</w:t>
      </w:r>
      <w:r w:rsidR="00B939DA">
        <w:rPr>
          <w:rFonts w:hint="eastAsia"/>
        </w:rPr>
        <w:t>５</w:t>
      </w:r>
      <w:r w:rsidR="00C61497">
        <w:rPr>
          <w:rFonts w:hint="eastAsia"/>
        </w:rPr>
        <w:t>月1日から</w:t>
      </w:r>
      <w:r w:rsidR="00591104">
        <w:rPr>
          <w:rFonts w:hint="eastAsia"/>
        </w:rPr>
        <w:t>施行する。</w:t>
      </w:r>
    </w:p>
    <w:p w14:paraId="62823D4D" w14:textId="3976ADA2" w:rsidR="00174567" w:rsidRDefault="00174567">
      <w:pPr>
        <w:widowControl/>
        <w:jc w:val="left"/>
      </w:pPr>
      <w:r>
        <w:br w:type="page"/>
      </w:r>
    </w:p>
    <w:p w14:paraId="18EFE098" w14:textId="79E578BD" w:rsidR="00174567" w:rsidRDefault="00174567" w:rsidP="00591104">
      <w:r>
        <w:rPr>
          <w:rFonts w:hint="eastAsia"/>
        </w:rPr>
        <w:lastRenderedPageBreak/>
        <w:t>別</w:t>
      </w:r>
      <w:r w:rsidR="00B939DA">
        <w:rPr>
          <w:rFonts w:hint="eastAsia"/>
        </w:rPr>
        <w:t>表</w:t>
      </w:r>
      <w:r>
        <w:rPr>
          <w:rFonts w:hint="eastAsia"/>
        </w:rPr>
        <w:t>：</w:t>
      </w:r>
      <w:r w:rsidR="00C61497">
        <w:rPr>
          <w:rFonts w:hint="eastAsia"/>
        </w:rPr>
        <w:t>文書保存期間一覧表</w:t>
      </w:r>
    </w:p>
    <w:p w14:paraId="04EC4B44" w14:textId="77777777" w:rsidR="00C61497" w:rsidRDefault="00C61497" w:rsidP="00C61497"/>
    <w:p w14:paraId="313C1291" w14:textId="459B5B01" w:rsidR="00C61497" w:rsidRPr="00C61497" w:rsidRDefault="00C61497" w:rsidP="00C61497">
      <w:pPr>
        <w:pStyle w:val="aa"/>
        <w:numPr>
          <w:ilvl w:val="0"/>
          <w:numId w:val="7"/>
        </w:numPr>
        <w:ind w:leftChars="0"/>
        <w:rPr>
          <w:sz w:val="24"/>
          <w:szCs w:val="28"/>
        </w:rPr>
      </w:pPr>
      <w:r w:rsidRPr="00C61497">
        <w:rPr>
          <w:spacing w:val="-5"/>
          <w:sz w:val="24"/>
          <w:szCs w:val="28"/>
        </w:rPr>
        <w:t>永久保存</w:t>
      </w:r>
    </w:p>
    <w:p w14:paraId="056A9EAB" w14:textId="40CE48D4" w:rsidR="00C61497" w:rsidRDefault="00C61497" w:rsidP="00C61497">
      <w:pPr>
        <w:pStyle w:val="aa"/>
        <w:numPr>
          <w:ilvl w:val="0"/>
          <w:numId w:val="8"/>
        </w:numPr>
        <w:ind w:leftChars="0"/>
      </w:pPr>
      <w:r w:rsidRPr="00C61497">
        <w:rPr>
          <w:spacing w:val="-2"/>
        </w:rPr>
        <w:t>定款及び諸規程</w:t>
      </w:r>
      <w:r>
        <w:rPr>
          <w:spacing w:val="-2"/>
        </w:rPr>
        <w:br/>
      </w:r>
      <w:r>
        <w:t>定款その他の諸規程及び内規、通達類</w:t>
      </w:r>
    </w:p>
    <w:p w14:paraId="6655B0C1" w14:textId="1DA8F087" w:rsidR="00C61497" w:rsidRDefault="00C61497" w:rsidP="00C61497">
      <w:pPr>
        <w:pStyle w:val="aa"/>
        <w:numPr>
          <w:ilvl w:val="0"/>
          <w:numId w:val="8"/>
        </w:numPr>
        <w:ind w:leftChars="0"/>
      </w:pPr>
      <w:r w:rsidRPr="00C61497">
        <w:rPr>
          <w:spacing w:val="-5"/>
        </w:rPr>
        <w:t>官公書より受けた免許、許可、認可に関する証書のうち重要なもの</w:t>
      </w:r>
    </w:p>
    <w:p w14:paraId="1ADB6BE8" w14:textId="4FFD0F43" w:rsidR="00C61497" w:rsidRPr="00C61497" w:rsidRDefault="00C61497" w:rsidP="00C61497">
      <w:pPr>
        <w:pStyle w:val="aa"/>
        <w:numPr>
          <w:ilvl w:val="0"/>
          <w:numId w:val="8"/>
        </w:numPr>
        <w:ind w:leftChars="0"/>
      </w:pPr>
      <w:r w:rsidRPr="00C61497">
        <w:rPr>
          <w:spacing w:val="-3"/>
        </w:rPr>
        <w:t>重要な契約書及び証書</w:t>
      </w:r>
      <w:r>
        <w:rPr>
          <w:spacing w:val="-3"/>
        </w:rPr>
        <w:br/>
      </w:r>
      <w:r>
        <w:t>契約書、賃借契約書、保険証書</w:t>
      </w:r>
    </w:p>
    <w:p w14:paraId="737A2991" w14:textId="706E2670" w:rsidR="00C61497" w:rsidRPr="00C61497" w:rsidRDefault="00C61497" w:rsidP="00C61497">
      <w:pPr>
        <w:pStyle w:val="aa"/>
        <w:numPr>
          <w:ilvl w:val="0"/>
          <w:numId w:val="8"/>
        </w:numPr>
        <w:ind w:leftChars="0"/>
      </w:pPr>
      <w:r w:rsidRPr="00C61497">
        <w:rPr>
          <w:spacing w:val="-3"/>
        </w:rPr>
        <w:t>土地、建物に関する書類</w:t>
      </w:r>
      <w:r>
        <w:rPr>
          <w:spacing w:val="-3"/>
        </w:rPr>
        <w:br/>
      </w:r>
      <w:r>
        <w:t>売買契約書、賃貸借契約書、不動産評価書</w:t>
      </w:r>
    </w:p>
    <w:p w14:paraId="309988F4" w14:textId="5F5F4BC8" w:rsidR="00C61497" w:rsidRDefault="00C61497" w:rsidP="00C61497">
      <w:pPr>
        <w:pStyle w:val="aa"/>
        <w:numPr>
          <w:ilvl w:val="0"/>
          <w:numId w:val="8"/>
        </w:numPr>
        <w:ind w:leftChars="0"/>
      </w:pPr>
      <w:r w:rsidRPr="00C61497">
        <w:rPr>
          <w:spacing w:val="-2"/>
        </w:rPr>
        <w:t>訴訟に関する書類</w:t>
      </w:r>
    </w:p>
    <w:p w14:paraId="0D27B410" w14:textId="65EB2679" w:rsidR="00C61497" w:rsidRDefault="00C61497" w:rsidP="00C61497">
      <w:pPr>
        <w:pStyle w:val="aa"/>
        <w:numPr>
          <w:ilvl w:val="0"/>
          <w:numId w:val="8"/>
        </w:numPr>
        <w:ind w:leftChars="0"/>
      </w:pPr>
      <w:r w:rsidRPr="00C61497">
        <w:rPr>
          <w:spacing w:val="-4"/>
        </w:rPr>
        <w:t>登記、登録に関する書類、登記権利証等</w:t>
      </w:r>
    </w:p>
    <w:p w14:paraId="47337EDD" w14:textId="3E371F3D" w:rsidR="00C61497" w:rsidRDefault="00C61497" w:rsidP="00C61497">
      <w:pPr>
        <w:pStyle w:val="aa"/>
        <w:numPr>
          <w:ilvl w:val="0"/>
          <w:numId w:val="8"/>
        </w:numPr>
        <w:ind w:leftChars="0"/>
      </w:pPr>
      <w:r w:rsidRPr="00C61497">
        <w:rPr>
          <w:spacing w:val="-4"/>
        </w:rPr>
        <w:t>総会議事録、理事会議事録及び監査</w:t>
      </w:r>
      <w:r w:rsidR="00B939DA">
        <w:rPr>
          <w:rFonts w:hint="eastAsia"/>
          <w:spacing w:val="-4"/>
        </w:rPr>
        <w:t>報告書</w:t>
      </w:r>
    </w:p>
    <w:p w14:paraId="38BE3DAE" w14:textId="48B224EB" w:rsidR="00C61497" w:rsidRDefault="00C61497" w:rsidP="00C61497">
      <w:pPr>
        <w:pStyle w:val="aa"/>
        <w:numPr>
          <w:ilvl w:val="0"/>
          <w:numId w:val="8"/>
        </w:numPr>
        <w:ind w:leftChars="0"/>
      </w:pPr>
      <w:r w:rsidRPr="00C61497">
        <w:rPr>
          <w:spacing w:val="-4"/>
        </w:rPr>
        <w:t>決算、会計報告に関する重要な書類</w:t>
      </w:r>
      <w:r>
        <w:rPr>
          <w:spacing w:val="-4"/>
        </w:rPr>
        <w:br/>
      </w:r>
      <w:r>
        <w:t>損益計算書、貸借対照表、税務申告書および関連書類、伝票（</w:t>
      </w:r>
      <w:r w:rsidRPr="00C61497">
        <w:rPr>
          <w:spacing w:val="2"/>
        </w:rPr>
        <w:t>仕訳表</w:t>
      </w:r>
      <w:r w:rsidRPr="00C61497">
        <w:rPr>
          <w:spacing w:val="-101"/>
        </w:rPr>
        <w:t>）</w:t>
      </w:r>
      <w:r w:rsidRPr="00C61497">
        <w:rPr>
          <w:spacing w:val="5"/>
        </w:rPr>
        <w:t>、総勘定元帳</w:t>
      </w:r>
      <w:r>
        <w:t>（</w:t>
      </w:r>
      <w:r w:rsidRPr="00C61497">
        <w:rPr>
          <w:spacing w:val="1"/>
        </w:rPr>
        <w:t>勘定票</w:t>
      </w:r>
      <w:r w:rsidRPr="00C61497">
        <w:rPr>
          <w:spacing w:val="-101"/>
        </w:rPr>
        <w:t>）</w:t>
      </w:r>
      <w:r w:rsidRPr="00C61497">
        <w:rPr>
          <w:spacing w:val="-11"/>
        </w:rPr>
        <w:t>、</w:t>
      </w:r>
      <w:r w:rsidRPr="00C61497">
        <w:rPr>
          <w:spacing w:val="3"/>
        </w:rPr>
        <w:t>補助簿、証憑書類</w:t>
      </w:r>
    </w:p>
    <w:p w14:paraId="7551124D" w14:textId="07AEF8C6" w:rsidR="00C61497" w:rsidRDefault="00C61497" w:rsidP="00C61497">
      <w:pPr>
        <w:pStyle w:val="aa"/>
        <w:numPr>
          <w:ilvl w:val="0"/>
          <w:numId w:val="8"/>
        </w:numPr>
        <w:ind w:leftChars="0"/>
      </w:pPr>
      <w:r w:rsidRPr="00C61497">
        <w:rPr>
          <w:spacing w:val="-3"/>
        </w:rPr>
        <w:t>重要な統計及び調査資料</w:t>
      </w:r>
    </w:p>
    <w:p w14:paraId="423808DC" w14:textId="5E8A65AF" w:rsidR="00C61497" w:rsidRDefault="00C61497" w:rsidP="00C61497">
      <w:pPr>
        <w:pStyle w:val="aa"/>
        <w:numPr>
          <w:ilvl w:val="0"/>
          <w:numId w:val="8"/>
        </w:numPr>
        <w:ind w:leftChars="0"/>
      </w:pPr>
      <w:r w:rsidRPr="00C61497">
        <w:rPr>
          <w:spacing w:val="-2"/>
        </w:rPr>
        <w:t>資産に関する書類</w:t>
      </w:r>
    </w:p>
    <w:p w14:paraId="7AB8C78B" w14:textId="70286C4D" w:rsidR="00C61497" w:rsidRDefault="00C61497" w:rsidP="00C61497">
      <w:pPr>
        <w:pStyle w:val="aa"/>
        <w:numPr>
          <w:ilvl w:val="0"/>
          <w:numId w:val="8"/>
        </w:numPr>
        <w:ind w:leftChars="0"/>
      </w:pPr>
      <w:r w:rsidRPr="00C61497">
        <w:rPr>
          <w:spacing w:val="-2"/>
        </w:rPr>
        <w:t>重要な書類</w:t>
      </w:r>
    </w:p>
    <w:p w14:paraId="1DCC27B8" w14:textId="093F425B" w:rsidR="00C61497" w:rsidRDefault="00C61497" w:rsidP="00C61497">
      <w:pPr>
        <w:pStyle w:val="aa"/>
        <w:numPr>
          <w:ilvl w:val="0"/>
          <w:numId w:val="8"/>
        </w:numPr>
        <w:ind w:leftChars="0"/>
      </w:pPr>
      <w:r w:rsidRPr="00C61497">
        <w:rPr>
          <w:spacing w:val="-3"/>
        </w:rPr>
        <w:t>人事稟議、人事歴</w:t>
      </w:r>
      <w:r>
        <w:t>（</w:t>
      </w:r>
      <w:r w:rsidRPr="00C61497">
        <w:rPr>
          <w:spacing w:val="-2"/>
        </w:rPr>
        <w:t>カード類</w:t>
      </w:r>
      <w:r w:rsidRPr="00C61497">
        <w:rPr>
          <w:spacing w:val="-106"/>
        </w:rPr>
        <w:t>）</w:t>
      </w:r>
      <w:r w:rsidRPr="00C61497">
        <w:rPr>
          <w:spacing w:val="-5"/>
        </w:rPr>
        <w:t>、源泉徴収簿、賃金台帳</w:t>
      </w:r>
    </w:p>
    <w:p w14:paraId="3C1C7A03" w14:textId="77777777" w:rsidR="00C61497" w:rsidRPr="00C61497" w:rsidRDefault="00C61497" w:rsidP="00C61497"/>
    <w:p w14:paraId="2B819976" w14:textId="5AE148BE" w:rsidR="00C61497" w:rsidRPr="00C61497" w:rsidRDefault="00C61497" w:rsidP="00C61497">
      <w:pPr>
        <w:pStyle w:val="aa"/>
        <w:numPr>
          <w:ilvl w:val="0"/>
          <w:numId w:val="7"/>
        </w:numPr>
        <w:ind w:leftChars="0"/>
        <w:rPr>
          <w:sz w:val="24"/>
          <w:szCs w:val="28"/>
        </w:rPr>
      </w:pPr>
      <w:r w:rsidRPr="00C61497">
        <w:rPr>
          <w:spacing w:val="-5"/>
          <w:sz w:val="24"/>
          <w:szCs w:val="28"/>
        </w:rPr>
        <w:t>１０年間保存</w:t>
      </w:r>
    </w:p>
    <w:p w14:paraId="786DD9B8" w14:textId="19D04750" w:rsidR="00C61497" w:rsidRDefault="00C61497" w:rsidP="00C61497">
      <w:pPr>
        <w:pStyle w:val="aa"/>
        <w:numPr>
          <w:ilvl w:val="0"/>
          <w:numId w:val="9"/>
        </w:numPr>
        <w:ind w:leftChars="0"/>
      </w:pPr>
      <w:r w:rsidRPr="00C61497">
        <w:rPr>
          <w:spacing w:val="-3"/>
        </w:rPr>
        <w:t>会計帳簿及びその他関係書類</w:t>
      </w:r>
      <w:r>
        <w:rPr>
          <w:spacing w:val="-3"/>
        </w:rPr>
        <w:br/>
      </w:r>
      <w:r w:rsidRPr="00C61497">
        <w:rPr>
          <w:spacing w:val="-2"/>
        </w:rPr>
        <w:t>請求書、領収証</w:t>
      </w:r>
      <w:r w:rsidRPr="00C61497">
        <w:rPr>
          <w:spacing w:val="-5"/>
        </w:rPr>
        <w:t>（</w:t>
      </w:r>
      <w:r>
        <w:t>控</w:t>
      </w:r>
      <w:r w:rsidRPr="00C61497">
        <w:rPr>
          <w:spacing w:val="-106"/>
        </w:rPr>
        <w:t>）</w:t>
      </w:r>
      <w:r w:rsidRPr="00C61497">
        <w:rPr>
          <w:spacing w:val="-4"/>
        </w:rPr>
        <w:t>、その他これに準ずる書類</w:t>
      </w:r>
    </w:p>
    <w:p w14:paraId="0CFB6725" w14:textId="75FE788D" w:rsidR="00C61497" w:rsidRDefault="00C61497" w:rsidP="00C61497">
      <w:pPr>
        <w:pStyle w:val="aa"/>
        <w:numPr>
          <w:ilvl w:val="0"/>
          <w:numId w:val="9"/>
        </w:numPr>
        <w:ind w:leftChars="0"/>
      </w:pPr>
      <w:r w:rsidRPr="00C61497">
        <w:rPr>
          <w:spacing w:val="-2"/>
        </w:rPr>
        <w:t>重要な人事関係書類</w:t>
      </w:r>
      <w:r>
        <w:rPr>
          <w:spacing w:val="-2"/>
        </w:rPr>
        <w:br/>
      </w:r>
      <w:r w:rsidRPr="00C61497">
        <w:rPr>
          <w:spacing w:val="-19"/>
        </w:rPr>
        <w:t>給料明細書、職制別人員表、賞与・昇給算出表、扶養控除申告書、所得税関係書類、健康診断簿、</w:t>
      </w:r>
      <w:r w:rsidRPr="00C61497">
        <w:rPr>
          <w:spacing w:val="4"/>
        </w:rPr>
        <w:t>退職者人事書類</w:t>
      </w:r>
    </w:p>
    <w:p w14:paraId="35B49887" w14:textId="0D041895" w:rsidR="00C61497" w:rsidRPr="00B939DA" w:rsidRDefault="00C61497" w:rsidP="00C61497">
      <w:pPr>
        <w:pStyle w:val="aa"/>
        <w:numPr>
          <w:ilvl w:val="0"/>
          <w:numId w:val="9"/>
        </w:numPr>
        <w:ind w:leftChars="0"/>
        <w:rPr>
          <w:spacing w:val="-4"/>
        </w:rPr>
      </w:pPr>
      <w:r w:rsidRPr="00C61497">
        <w:rPr>
          <w:spacing w:val="-4"/>
        </w:rPr>
        <w:t>稟議書及び添付書類、それに付随する書類</w:t>
      </w:r>
    </w:p>
    <w:p w14:paraId="4F89D83B" w14:textId="28E48E89" w:rsidR="00C61497" w:rsidRPr="00C61497" w:rsidRDefault="00C61497" w:rsidP="00C61497">
      <w:pPr>
        <w:pStyle w:val="aa"/>
        <w:numPr>
          <w:ilvl w:val="0"/>
          <w:numId w:val="7"/>
        </w:numPr>
        <w:ind w:leftChars="0"/>
        <w:rPr>
          <w:sz w:val="24"/>
          <w:szCs w:val="28"/>
        </w:rPr>
      </w:pPr>
      <w:r w:rsidRPr="00C61497">
        <w:rPr>
          <w:spacing w:val="-5"/>
          <w:sz w:val="24"/>
          <w:szCs w:val="28"/>
        </w:rPr>
        <w:t>５年間保存</w:t>
      </w:r>
    </w:p>
    <w:p w14:paraId="76393316" w14:textId="633CE420" w:rsidR="00C61497" w:rsidRDefault="00C61497" w:rsidP="00C61497">
      <w:pPr>
        <w:pStyle w:val="aa"/>
        <w:numPr>
          <w:ilvl w:val="0"/>
          <w:numId w:val="10"/>
        </w:numPr>
        <w:ind w:leftChars="0"/>
      </w:pPr>
      <w:r w:rsidRPr="00C61497">
        <w:rPr>
          <w:spacing w:val="-3"/>
        </w:rPr>
        <w:t>各種の予算に関する書類</w:t>
      </w:r>
    </w:p>
    <w:p w14:paraId="7370D295" w14:textId="7FC73D61" w:rsidR="00C61497" w:rsidRDefault="00C61497" w:rsidP="00C61497">
      <w:pPr>
        <w:pStyle w:val="aa"/>
        <w:numPr>
          <w:ilvl w:val="0"/>
          <w:numId w:val="10"/>
        </w:numPr>
        <w:ind w:leftChars="0"/>
      </w:pPr>
      <w:r w:rsidRPr="00C61497">
        <w:rPr>
          <w:spacing w:val="-3"/>
        </w:rPr>
        <w:t>総会委任状及び理事会に関する書類</w:t>
      </w:r>
      <w:r w:rsidRPr="00C61497">
        <w:rPr>
          <w:spacing w:val="-5"/>
        </w:rPr>
        <w:t>（名義書換代理人が管理するものを除く）</w:t>
      </w:r>
      <w:r>
        <w:rPr>
          <w:spacing w:val="-5"/>
        </w:rPr>
        <w:br/>
      </w:r>
      <w:r>
        <w:t>委任状、その他理事、会員から報告される重要な文書</w:t>
      </w:r>
    </w:p>
    <w:p w14:paraId="52EECA13" w14:textId="35B36E1C" w:rsidR="00C61497" w:rsidRPr="00C61497" w:rsidRDefault="00C61497" w:rsidP="00C61497">
      <w:pPr>
        <w:pStyle w:val="aa"/>
        <w:numPr>
          <w:ilvl w:val="0"/>
          <w:numId w:val="10"/>
        </w:numPr>
        <w:ind w:leftChars="0"/>
      </w:pPr>
      <w:r w:rsidRPr="00C61497">
        <w:rPr>
          <w:spacing w:val="-4"/>
        </w:rPr>
        <w:t>社会保険に関する帳簿その他関係書類</w:t>
      </w:r>
      <w:r>
        <w:rPr>
          <w:spacing w:val="-4"/>
        </w:rPr>
        <w:br/>
      </w:r>
      <w:r>
        <w:t>被保険者台帳、資格得喪届、月額変更届、被扶養者異動届</w:t>
      </w:r>
    </w:p>
    <w:p w14:paraId="648E1BAF" w14:textId="712FB7CF" w:rsidR="00C61497" w:rsidRPr="00B939DA" w:rsidRDefault="00C61497" w:rsidP="00C61497">
      <w:pPr>
        <w:pStyle w:val="aa"/>
        <w:numPr>
          <w:ilvl w:val="0"/>
          <w:numId w:val="10"/>
        </w:numPr>
        <w:ind w:leftChars="0"/>
      </w:pPr>
      <w:r w:rsidRPr="00C61497">
        <w:rPr>
          <w:spacing w:val="-3"/>
        </w:rPr>
        <w:t>社員の勤怠に関する書類</w:t>
      </w:r>
      <w:r>
        <w:rPr>
          <w:spacing w:val="-3"/>
        </w:rPr>
        <w:br/>
      </w:r>
      <w:r>
        <w:t>出勤簿</w:t>
      </w:r>
      <w:r w:rsidRPr="00C61497">
        <w:rPr>
          <w:spacing w:val="-5"/>
        </w:rPr>
        <w:t>（</w:t>
      </w:r>
      <w:r w:rsidRPr="00C61497">
        <w:rPr>
          <w:spacing w:val="-2"/>
        </w:rPr>
        <w:t>タイムカード</w:t>
      </w:r>
      <w:r w:rsidRPr="00C61497">
        <w:rPr>
          <w:spacing w:val="-106"/>
        </w:rPr>
        <w:t>）</w:t>
      </w:r>
      <w:r w:rsidRPr="00C61497">
        <w:rPr>
          <w:spacing w:val="-3"/>
        </w:rPr>
        <w:t>、出張申請書</w:t>
      </w:r>
    </w:p>
    <w:p w14:paraId="4EAB7C6E" w14:textId="7D0C3170" w:rsidR="00B939DA" w:rsidRDefault="00282140" w:rsidP="00C61497">
      <w:pPr>
        <w:pStyle w:val="aa"/>
        <w:numPr>
          <w:ilvl w:val="0"/>
          <w:numId w:val="10"/>
        </w:numPr>
        <w:ind w:leftChars="0"/>
      </w:pPr>
      <w:hyperlink r:id="rId11" w:history="1">
        <w:r w:rsidR="00B939DA">
          <w:rPr>
            <w:rStyle w:val="ab"/>
            <w:rFonts w:ascii="Arial" w:hAnsi="Arial" w:cs="Arial"/>
            <w:color w:val="3D3F44"/>
            <w:shd w:val="clear" w:color="auto" w:fill="FFFFFF"/>
          </w:rPr>
          <w:t>障害者の日常生活及び社会生活を総合的に支援するための法律</w:t>
        </w:r>
      </w:hyperlink>
      <w:r w:rsidR="00B939DA">
        <w:rPr>
          <w:rFonts w:ascii="Arial" w:hAnsi="Arial" w:cs="Arial"/>
          <w:color w:val="3D3F44"/>
          <w:shd w:val="clear" w:color="auto" w:fill="FFFFFF"/>
        </w:rPr>
        <w:t>に基づく指定</w:t>
      </w:r>
      <w:hyperlink r:id="rId12" w:history="1">
        <w:r w:rsidR="00B939DA">
          <w:rPr>
            <w:rStyle w:val="ab"/>
            <w:rFonts w:ascii="Arial" w:hAnsi="Arial" w:cs="Arial"/>
            <w:color w:val="3D3F44"/>
            <w:shd w:val="clear" w:color="auto" w:fill="FFFFFF"/>
          </w:rPr>
          <w:t>障害福祉</w:t>
        </w:r>
      </w:hyperlink>
      <w:r w:rsidR="00B939DA">
        <w:rPr>
          <w:rFonts w:ascii="Arial" w:hAnsi="Arial" w:cs="Arial"/>
          <w:color w:val="3D3F44"/>
          <w:shd w:val="clear" w:color="auto" w:fill="FFFFFF"/>
        </w:rPr>
        <w:t>サービスの事業等の人員、設備及び運営に関する基準の第</w:t>
      </w:r>
      <w:r w:rsidR="00B939DA">
        <w:rPr>
          <w:rFonts w:ascii="Arial" w:hAnsi="Arial" w:cs="Arial"/>
          <w:color w:val="3D3F44"/>
          <w:shd w:val="clear" w:color="auto" w:fill="FFFFFF"/>
        </w:rPr>
        <w:t>75</w:t>
      </w:r>
      <w:r w:rsidR="00B939DA">
        <w:rPr>
          <w:rFonts w:ascii="Arial" w:hAnsi="Arial" w:cs="Arial"/>
          <w:color w:val="3D3F44"/>
          <w:shd w:val="clear" w:color="auto" w:fill="FFFFFF"/>
        </w:rPr>
        <w:t>条</w:t>
      </w:r>
      <w:r w:rsidR="00B939DA">
        <w:rPr>
          <w:rFonts w:ascii="Arial" w:hAnsi="Arial" w:cs="Arial" w:hint="eastAsia"/>
          <w:color w:val="3D3F44"/>
          <w:shd w:val="clear" w:color="auto" w:fill="FFFFFF"/>
        </w:rPr>
        <w:t>の書類。</w:t>
      </w:r>
    </w:p>
    <w:p w14:paraId="3AC8E9FB" w14:textId="77777777" w:rsidR="00C61497" w:rsidRPr="00C61497" w:rsidRDefault="00C61497" w:rsidP="00C61497"/>
    <w:p w14:paraId="48C5211E" w14:textId="4AB46B16" w:rsidR="00C61497" w:rsidRPr="00C61497" w:rsidRDefault="00C61497" w:rsidP="00C61497">
      <w:pPr>
        <w:pStyle w:val="aa"/>
        <w:numPr>
          <w:ilvl w:val="0"/>
          <w:numId w:val="7"/>
        </w:numPr>
        <w:ind w:leftChars="0"/>
        <w:rPr>
          <w:sz w:val="24"/>
          <w:szCs w:val="28"/>
        </w:rPr>
      </w:pPr>
      <w:r w:rsidRPr="00C61497">
        <w:rPr>
          <w:spacing w:val="-5"/>
          <w:sz w:val="24"/>
          <w:szCs w:val="28"/>
        </w:rPr>
        <w:t>３年間保存</w:t>
      </w:r>
    </w:p>
    <w:p w14:paraId="4D945B0F" w14:textId="067D0A4E" w:rsidR="00C61497" w:rsidRDefault="00C61497" w:rsidP="00C61497">
      <w:pPr>
        <w:pStyle w:val="aa"/>
        <w:numPr>
          <w:ilvl w:val="0"/>
          <w:numId w:val="11"/>
        </w:numPr>
        <w:ind w:leftChars="0"/>
      </w:pPr>
      <w:r w:rsidRPr="00C61497">
        <w:rPr>
          <w:spacing w:val="-3"/>
        </w:rPr>
        <w:t>社員の身上異動等の諸届</w:t>
      </w:r>
    </w:p>
    <w:p w14:paraId="4F761C26" w14:textId="5FD9B6AA" w:rsidR="00C61497" w:rsidRDefault="00C61497" w:rsidP="00C61497"/>
    <w:p w14:paraId="0122C582" w14:textId="0601079D" w:rsidR="00C61497" w:rsidRPr="00C61497" w:rsidRDefault="00C61497" w:rsidP="00C61497">
      <w:pPr>
        <w:pStyle w:val="aa"/>
        <w:numPr>
          <w:ilvl w:val="0"/>
          <w:numId w:val="7"/>
        </w:numPr>
        <w:ind w:leftChars="0"/>
        <w:rPr>
          <w:sz w:val="24"/>
          <w:szCs w:val="28"/>
        </w:rPr>
      </w:pPr>
      <w:r w:rsidRPr="00C61497">
        <w:rPr>
          <w:spacing w:val="-5"/>
          <w:sz w:val="24"/>
          <w:szCs w:val="28"/>
        </w:rPr>
        <w:t>１年間保存</w:t>
      </w:r>
    </w:p>
    <w:p w14:paraId="2DFFCEB0" w14:textId="41B74D04" w:rsidR="00C61497" w:rsidRDefault="00C61497" w:rsidP="00C61497">
      <w:pPr>
        <w:pStyle w:val="aa"/>
        <w:numPr>
          <w:ilvl w:val="0"/>
          <w:numId w:val="12"/>
        </w:numPr>
        <w:ind w:leftChars="0"/>
      </w:pPr>
      <w:r w:rsidRPr="00C61497">
        <w:rPr>
          <w:spacing w:val="-5"/>
        </w:rPr>
        <w:t>その他書類、団体名にて発信する書類</w:t>
      </w:r>
      <w:r>
        <w:t>（</w:t>
      </w:r>
      <w:r w:rsidRPr="00C61497">
        <w:rPr>
          <w:spacing w:val="-5"/>
        </w:rPr>
        <w:t>控</w:t>
      </w:r>
      <w:r>
        <w:t>）</w:t>
      </w:r>
    </w:p>
    <w:p w14:paraId="56EE12A9" w14:textId="77777777" w:rsidR="00174567" w:rsidRPr="00C61497" w:rsidRDefault="00174567" w:rsidP="00C61497"/>
    <w:sectPr w:rsidR="00174567" w:rsidRPr="00C61497" w:rsidSect="00E73769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9980" w14:textId="77777777" w:rsidR="00282140" w:rsidRDefault="00282140" w:rsidP="00ED1140">
      <w:r>
        <w:separator/>
      </w:r>
    </w:p>
  </w:endnote>
  <w:endnote w:type="continuationSeparator" w:id="0">
    <w:p w14:paraId="71E8C119" w14:textId="77777777" w:rsidR="00282140" w:rsidRDefault="00282140" w:rsidP="00ED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A435" w14:textId="77777777" w:rsidR="00282140" w:rsidRDefault="00282140" w:rsidP="00ED1140">
      <w:r>
        <w:separator/>
      </w:r>
    </w:p>
  </w:footnote>
  <w:footnote w:type="continuationSeparator" w:id="0">
    <w:p w14:paraId="39736BD7" w14:textId="77777777" w:rsidR="00282140" w:rsidRDefault="00282140" w:rsidP="00ED1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3D5C"/>
    <w:multiLevelType w:val="hybridMultilevel"/>
    <w:tmpl w:val="700044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964198"/>
    <w:multiLevelType w:val="hybridMultilevel"/>
    <w:tmpl w:val="50E6F87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195485"/>
    <w:multiLevelType w:val="hybridMultilevel"/>
    <w:tmpl w:val="9274F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A34589"/>
    <w:multiLevelType w:val="hybridMultilevel"/>
    <w:tmpl w:val="C2BE95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111803"/>
    <w:multiLevelType w:val="hybridMultilevel"/>
    <w:tmpl w:val="BF4082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8A22E5"/>
    <w:multiLevelType w:val="hybridMultilevel"/>
    <w:tmpl w:val="DF96FD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B85ECB"/>
    <w:multiLevelType w:val="hybridMultilevel"/>
    <w:tmpl w:val="DCDA37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F32699"/>
    <w:multiLevelType w:val="hybridMultilevel"/>
    <w:tmpl w:val="05F4AE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377B8"/>
    <w:multiLevelType w:val="hybridMultilevel"/>
    <w:tmpl w:val="2D9073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150BFF"/>
    <w:multiLevelType w:val="hybridMultilevel"/>
    <w:tmpl w:val="E79038A0"/>
    <w:lvl w:ilvl="0" w:tplc="DA405000">
      <w:start w:val="1"/>
      <w:numFmt w:val="upperRoman"/>
      <w:lvlText w:val="%1."/>
      <w:lvlJc w:val="left"/>
      <w:pPr>
        <w:ind w:left="538" w:hanging="423"/>
        <w:jc w:val="left"/>
      </w:pPr>
      <w:rPr>
        <w:rFonts w:ascii="游明朝" w:eastAsia="游明朝" w:hAnsi="游明朝" w:cs="游明朝" w:hint="default"/>
        <w:spacing w:val="-3"/>
        <w:w w:val="100"/>
        <w:sz w:val="22"/>
        <w:szCs w:val="22"/>
        <w:lang w:val="ja-JP" w:eastAsia="ja-JP" w:bidi="ja-JP"/>
      </w:rPr>
    </w:lvl>
    <w:lvl w:ilvl="1" w:tplc="9878D7D8">
      <w:start w:val="1"/>
      <w:numFmt w:val="decimal"/>
      <w:lvlText w:val="%2."/>
      <w:lvlJc w:val="left"/>
      <w:pPr>
        <w:ind w:left="538" w:hanging="423"/>
        <w:jc w:val="left"/>
      </w:pPr>
      <w:rPr>
        <w:rFonts w:ascii="游明朝" w:eastAsia="游明朝" w:hAnsi="游明朝" w:cs="游明朝" w:hint="default"/>
        <w:w w:val="100"/>
        <w:sz w:val="21"/>
        <w:szCs w:val="21"/>
        <w:lang w:val="ja-JP" w:eastAsia="ja-JP" w:bidi="ja-JP"/>
      </w:rPr>
    </w:lvl>
    <w:lvl w:ilvl="2" w:tplc="F9B2DEF6">
      <w:numFmt w:val="bullet"/>
      <w:lvlText w:val="•"/>
      <w:lvlJc w:val="left"/>
      <w:pPr>
        <w:ind w:left="2448" w:hanging="423"/>
      </w:pPr>
      <w:rPr>
        <w:rFonts w:hint="default"/>
        <w:lang w:val="ja-JP" w:eastAsia="ja-JP" w:bidi="ja-JP"/>
      </w:rPr>
    </w:lvl>
    <w:lvl w:ilvl="3" w:tplc="0C30F5A8">
      <w:numFmt w:val="bullet"/>
      <w:lvlText w:val="•"/>
      <w:lvlJc w:val="left"/>
      <w:pPr>
        <w:ind w:left="3403" w:hanging="423"/>
      </w:pPr>
      <w:rPr>
        <w:rFonts w:hint="default"/>
        <w:lang w:val="ja-JP" w:eastAsia="ja-JP" w:bidi="ja-JP"/>
      </w:rPr>
    </w:lvl>
    <w:lvl w:ilvl="4" w:tplc="CF520E4E">
      <w:numFmt w:val="bullet"/>
      <w:lvlText w:val="•"/>
      <w:lvlJc w:val="left"/>
      <w:pPr>
        <w:ind w:left="4357" w:hanging="423"/>
      </w:pPr>
      <w:rPr>
        <w:rFonts w:hint="default"/>
        <w:lang w:val="ja-JP" w:eastAsia="ja-JP" w:bidi="ja-JP"/>
      </w:rPr>
    </w:lvl>
    <w:lvl w:ilvl="5" w:tplc="37F293EE">
      <w:numFmt w:val="bullet"/>
      <w:lvlText w:val="•"/>
      <w:lvlJc w:val="left"/>
      <w:pPr>
        <w:ind w:left="5312" w:hanging="423"/>
      </w:pPr>
      <w:rPr>
        <w:rFonts w:hint="default"/>
        <w:lang w:val="ja-JP" w:eastAsia="ja-JP" w:bidi="ja-JP"/>
      </w:rPr>
    </w:lvl>
    <w:lvl w:ilvl="6" w:tplc="785CBE00">
      <w:numFmt w:val="bullet"/>
      <w:lvlText w:val="•"/>
      <w:lvlJc w:val="left"/>
      <w:pPr>
        <w:ind w:left="6266" w:hanging="423"/>
      </w:pPr>
      <w:rPr>
        <w:rFonts w:hint="default"/>
        <w:lang w:val="ja-JP" w:eastAsia="ja-JP" w:bidi="ja-JP"/>
      </w:rPr>
    </w:lvl>
    <w:lvl w:ilvl="7" w:tplc="B36EFE38">
      <w:numFmt w:val="bullet"/>
      <w:lvlText w:val="•"/>
      <w:lvlJc w:val="left"/>
      <w:pPr>
        <w:ind w:left="7220" w:hanging="423"/>
      </w:pPr>
      <w:rPr>
        <w:rFonts w:hint="default"/>
        <w:lang w:val="ja-JP" w:eastAsia="ja-JP" w:bidi="ja-JP"/>
      </w:rPr>
    </w:lvl>
    <w:lvl w:ilvl="8" w:tplc="46720AAA">
      <w:numFmt w:val="bullet"/>
      <w:lvlText w:val="•"/>
      <w:lvlJc w:val="left"/>
      <w:pPr>
        <w:ind w:left="8175" w:hanging="423"/>
      </w:pPr>
      <w:rPr>
        <w:rFonts w:hint="default"/>
        <w:lang w:val="ja-JP" w:eastAsia="ja-JP" w:bidi="ja-JP"/>
      </w:rPr>
    </w:lvl>
  </w:abstractNum>
  <w:abstractNum w:abstractNumId="10" w15:restartNumberingAfterBreak="0">
    <w:nsid w:val="66F21D60"/>
    <w:multiLevelType w:val="hybridMultilevel"/>
    <w:tmpl w:val="35CADF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186F7A"/>
    <w:multiLevelType w:val="hybridMultilevel"/>
    <w:tmpl w:val="ED6E1F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04"/>
    <w:rsid w:val="00015156"/>
    <w:rsid w:val="00057F55"/>
    <w:rsid w:val="00072688"/>
    <w:rsid w:val="00094272"/>
    <w:rsid w:val="000B2F94"/>
    <w:rsid w:val="000D0F4B"/>
    <w:rsid w:val="000D1E86"/>
    <w:rsid w:val="000D5953"/>
    <w:rsid w:val="000F3AED"/>
    <w:rsid w:val="000F4289"/>
    <w:rsid w:val="0010065B"/>
    <w:rsid w:val="00103A60"/>
    <w:rsid w:val="001166FB"/>
    <w:rsid w:val="00174567"/>
    <w:rsid w:val="00175476"/>
    <w:rsid w:val="00192948"/>
    <w:rsid w:val="001B6154"/>
    <w:rsid w:val="001C4BBA"/>
    <w:rsid w:val="001F1780"/>
    <w:rsid w:val="00213F2C"/>
    <w:rsid w:val="0022385A"/>
    <w:rsid w:val="00226051"/>
    <w:rsid w:val="0023211F"/>
    <w:rsid w:val="0025722F"/>
    <w:rsid w:val="00271AC8"/>
    <w:rsid w:val="00271E37"/>
    <w:rsid w:val="00282140"/>
    <w:rsid w:val="00292841"/>
    <w:rsid w:val="00296DFD"/>
    <w:rsid w:val="002A7BC1"/>
    <w:rsid w:val="002C564B"/>
    <w:rsid w:val="002D0E19"/>
    <w:rsid w:val="002F3E98"/>
    <w:rsid w:val="003028AB"/>
    <w:rsid w:val="00331CD9"/>
    <w:rsid w:val="0036135D"/>
    <w:rsid w:val="003E7369"/>
    <w:rsid w:val="00411388"/>
    <w:rsid w:val="00417127"/>
    <w:rsid w:val="004171D8"/>
    <w:rsid w:val="00422B59"/>
    <w:rsid w:val="00431625"/>
    <w:rsid w:val="004409CB"/>
    <w:rsid w:val="0045587C"/>
    <w:rsid w:val="00465EE2"/>
    <w:rsid w:val="00467E1A"/>
    <w:rsid w:val="004852DF"/>
    <w:rsid w:val="004C368C"/>
    <w:rsid w:val="0050671C"/>
    <w:rsid w:val="005074AF"/>
    <w:rsid w:val="00512057"/>
    <w:rsid w:val="00513D52"/>
    <w:rsid w:val="00515379"/>
    <w:rsid w:val="005162BB"/>
    <w:rsid w:val="0052315D"/>
    <w:rsid w:val="00526CBE"/>
    <w:rsid w:val="0052733B"/>
    <w:rsid w:val="005565BB"/>
    <w:rsid w:val="00577C97"/>
    <w:rsid w:val="00591104"/>
    <w:rsid w:val="00595040"/>
    <w:rsid w:val="005A6ECA"/>
    <w:rsid w:val="005F3038"/>
    <w:rsid w:val="00611B75"/>
    <w:rsid w:val="006349AB"/>
    <w:rsid w:val="00671555"/>
    <w:rsid w:val="006A0172"/>
    <w:rsid w:val="006A6479"/>
    <w:rsid w:val="006B5E85"/>
    <w:rsid w:val="006C2344"/>
    <w:rsid w:val="006D070B"/>
    <w:rsid w:val="006D4344"/>
    <w:rsid w:val="007616EE"/>
    <w:rsid w:val="00764DA7"/>
    <w:rsid w:val="00775BC4"/>
    <w:rsid w:val="00793234"/>
    <w:rsid w:val="00796A73"/>
    <w:rsid w:val="007E0521"/>
    <w:rsid w:val="007E0B72"/>
    <w:rsid w:val="00822B9A"/>
    <w:rsid w:val="008234FF"/>
    <w:rsid w:val="00856DB0"/>
    <w:rsid w:val="008737D9"/>
    <w:rsid w:val="0089464E"/>
    <w:rsid w:val="008F3CBE"/>
    <w:rsid w:val="0090164C"/>
    <w:rsid w:val="00911C69"/>
    <w:rsid w:val="0091566D"/>
    <w:rsid w:val="009A0315"/>
    <w:rsid w:val="009A13A2"/>
    <w:rsid w:val="009B3B1C"/>
    <w:rsid w:val="009F4EA9"/>
    <w:rsid w:val="00A175E3"/>
    <w:rsid w:val="00A20A33"/>
    <w:rsid w:val="00A2703E"/>
    <w:rsid w:val="00A4235D"/>
    <w:rsid w:val="00A44263"/>
    <w:rsid w:val="00A562C3"/>
    <w:rsid w:val="00A664CC"/>
    <w:rsid w:val="00A70280"/>
    <w:rsid w:val="00A961C1"/>
    <w:rsid w:val="00AA293B"/>
    <w:rsid w:val="00AA4111"/>
    <w:rsid w:val="00AA4AB4"/>
    <w:rsid w:val="00AC4E89"/>
    <w:rsid w:val="00AE6E70"/>
    <w:rsid w:val="00AF06C0"/>
    <w:rsid w:val="00B939DA"/>
    <w:rsid w:val="00BA2D15"/>
    <w:rsid w:val="00BC7194"/>
    <w:rsid w:val="00BF1A54"/>
    <w:rsid w:val="00C267F5"/>
    <w:rsid w:val="00C26F04"/>
    <w:rsid w:val="00C61497"/>
    <w:rsid w:val="00C67015"/>
    <w:rsid w:val="00CA7A7F"/>
    <w:rsid w:val="00CB4BA1"/>
    <w:rsid w:val="00CD2028"/>
    <w:rsid w:val="00CE5EEE"/>
    <w:rsid w:val="00CE65BF"/>
    <w:rsid w:val="00CF076F"/>
    <w:rsid w:val="00D26C10"/>
    <w:rsid w:val="00D74A83"/>
    <w:rsid w:val="00DB5DD0"/>
    <w:rsid w:val="00DD19B4"/>
    <w:rsid w:val="00DE2AD7"/>
    <w:rsid w:val="00DF0B20"/>
    <w:rsid w:val="00DF5664"/>
    <w:rsid w:val="00E0746A"/>
    <w:rsid w:val="00E304F4"/>
    <w:rsid w:val="00E44065"/>
    <w:rsid w:val="00E53908"/>
    <w:rsid w:val="00E73769"/>
    <w:rsid w:val="00E742C2"/>
    <w:rsid w:val="00E92833"/>
    <w:rsid w:val="00EB688B"/>
    <w:rsid w:val="00ED0166"/>
    <w:rsid w:val="00ED0F27"/>
    <w:rsid w:val="00ED0FBC"/>
    <w:rsid w:val="00ED1140"/>
    <w:rsid w:val="00F030C3"/>
    <w:rsid w:val="00F7534D"/>
    <w:rsid w:val="00F8400C"/>
    <w:rsid w:val="00F96848"/>
    <w:rsid w:val="00F978F0"/>
    <w:rsid w:val="00FA1A1F"/>
    <w:rsid w:val="00FA2CE5"/>
    <w:rsid w:val="00FA6EAF"/>
    <w:rsid w:val="00FB42AD"/>
    <w:rsid w:val="00FC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ECDFD"/>
  <w15:chartTrackingRefBased/>
  <w15:docId w15:val="{97ED8988-D108-49FB-814D-AD4436B4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unhideWhenUsed/>
    <w:qFormat/>
    <w:rsid w:val="00C61497"/>
    <w:pPr>
      <w:autoSpaceDE w:val="0"/>
      <w:autoSpaceDN w:val="0"/>
      <w:spacing w:before="11"/>
      <w:ind w:left="538" w:hanging="423"/>
      <w:jc w:val="left"/>
      <w:outlineLvl w:val="1"/>
    </w:pPr>
    <w:rPr>
      <w:rFonts w:ascii="游明朝" w:eastAsia="游明朝" w:hAnsi="游明朝" w:cs="游明朝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140"/>
  </w:style>
  <w:style w:type="paragraph" w:styleId="a5">
    <w:name w:val="footer"/>
    <w:basedOn w:val="a"/>
    <w:link w:val="a6"/>
    <w:uiPriority w:val="99"/>
    <w:unhideWhenUsed/>
    <w:rsid w:val="00ED1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140"/>
  </w:style>
  <w:style w:type="paragraph" w:styleId="a7">
    <w:name w:val="Body Text"/>
    <w:basedOn w:val="a"/>
    <w:link w:val="a8"/>
    <w:uiPriority w:val="1"/>
    <w:qFormat/>
    <w:rsid w:val="00D74A83"/>
    <w:pPr>
      <w:autoSpaceDE w:val="0"/>
      <w:autoSpaceDN w:val="0"/>
      <w:ind w:left="310"/>
      <w:jc w:val="left"/>
    </w:pPr>
    <w:rPr>
      <w:rFonts w:ascii="ＭＳ 明朝" w:eastAsia="ＭＳ 明朝" w:hAnsi="ＭＳ 明朝" w:cs="ＭＳ 明朝"/>
      <w:kern w:val="0"/>
      <w:szCs w:val="21"/>
      <w:lang w:val="ja-JP" w:bidi="ja-JP"/>
    </w:rPr>
  </w:style>
  <w:style w:type="character" w:customStyle="1" w:styleId="a8">
    <w:name w:val="本文 (文字)"/>
    <w:basedOn w:val="a0"/>
    <w:link w:val="a7"/>
    <w:uiPriority w:val="1"/>
    <w:rsid w:val="00D74A83"/>
    <w:rPr>
      <w:rFonts w:ascii="ＭＳ 明朝" w:eastAsia="ＭＳ 明朝" w:hAnsi="ＭＳ 明朝" w:cs="ＭＳ 明朝"/>
      <w:kern w:val="0"/>
      <w:szCs w:val="21"/>
      <w:lang w:val="ja-JP" w:bidi="ja-JP"/>
    </w:rPr>
  </w:style>
  <w:style w:type="table" w:styleId="a9">
    <w:name w:val="Table Grid"/>
    <w:basedOn w:val="a1"/>
    <w:uiPriority w:val="39"/>
    <w:rsid w:val="00292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1"/>
    <w:qFormat/>
    <w:rsid w:val="00671555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C61497"/>
    <w:rPr>
      <w:rFonts w:ascii="游明朝" w:eastAsia="游明朝" w:hAnsi="游明朝" w:cs="游明朝"/>
      <w:kern w:val="0"/>
      <w:sz w:val="22"/>
      <w:lang w:val="ja-JP" w:bidi="ja-JP"/>
    </w:rPr>
  </w:style>
  <w:style w:type="character" w:styleId="ab">
    <w:name w:val="Hyperlink"/>
    <w:basedOn w:val="a0"/>
    <w:uiPriority w:val="99"/>
    <w:semiHidden/>
    <w:unhideWhenUsed/>
    <w:rsid w:val="00901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.hatena.ne.jp/keyword/%BE%E3%B3%B2%CA%A1%BB%E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.hatena.ne.jp/keyword/%BE%E3%B3%B2%BC%D4%A4%CE%C6%FC%BE%EF%C0%B8%B3%E8%B5%DA%A4%D3%BC%D2%B2%F1%C0%B8%B3%E8%A4%F2%C1%ED%B9%E7%C5%AA%A4%CB%BB%D9%B1%E7%A4%B9%A4%EB%A4%BF%A4%E1%A4%CE%CB%A1%CE%A7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11E44BDCAF874E95FF9FFED95E75AF" ma:contentTypeVersion="8" ma:contentTypeDescription="新しいドキュメントを作成します。" ma:contentTypeScope="" ma:versionID="387cc4d81b1ede0e1ce29583f06a0479">
  <xsd:schema xmlns:xsd="http://www.w3.org/2001/XMLSchema" xmlns:xs="http://www.w3.org/2001/XMLSchema" xmlns:p="http://schemas.microsoft.com/office/2006/metadata/properties" xmlns:ns2="7ebc1d87-1111-41e8-89e9-7f2b62baee11" targetNamespace="http://schemas.microsoft.com/office/2006/metadata/properties" ma:root="true" ma:fieldsID="55076fc6450cf2d0dc64a7424e699b68" ns2:_="">
    <xsd:import namespace="7ebc1d87-1111-41e8-89e9-7f2b62bae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c1d87-1111-41e8-89e9-7f2b62bae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6A3DC6-7988-44F2-83D4-D98945C980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2F04F0-7D84-4683-8771-1ED7E8A2A5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216E20-947E-40C9-9FE9-AC498FA49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c1d87-1111-41e8-89e9-7f2b62bae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C3F8AA-29D8-4D6E-9741-AAD8DE1510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Wataru Matsumura</dc:creator>
  <cp:keywords/>
  <dc:description/>
  <cp:lastModifiedBy>ary</cp:lastModifiedBy>
  <cp:revision>2</cp:revision>
  <dcterms:created xsi:type="dcterms:W3CDTF">2021-06-01T02:51:00Z</dcterms:created>
  <dcterms:modified xsi:type="dcterms:W3CDTF">2021-06-01T02:51:00Z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0x0101000511E44BDCAF874E95FF9FFED95E75AF</vt:lpwstr>
  </property>
</Properties>
</file>